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E21952" w:rsidRDefault="00E21952" w:rsidP="00E21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МЕТОДИЧЕСКИЕ УКАЗАНИЯ К САМОСТОЯТЕЛЬНОЙ РАБОТЕ СТУДЕНТОВ</w:t>
      </w: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E21952" w:rsidP="00E21952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952" w:rsidRDefault="00031A46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Практический иностранный язык </w:t>
      </w:r>
      <w:bookmarkStart w:id="0" w:name="_GoBack"/>
      <w:bookmarkEnd w:id="0"/>
      <w:r w:rsidR="00BE6EFB">
        <w:rPr>
          <w:rFonts w:ascii="Times New Roman" w:eastAsia="Times New Roman" w:hAnsi="Times New Roman" w:cs="Times New Roman"/>
          <w:b/>
          <w:sz w:val="24"/>
          <w:szCs w:val="24"/>
        </w:rPr>
        <w:t xml:space="preserve"> изучаемой страны часть 1</w:t>
      </w:r>
    </w:p>
    <w:p w:rsidR="00E21952" w:rsidRDefault="00E21952" w:rsidP="00E21952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Алматы 2023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851" w:right="846" w:bottom="151" w:left="1440" w:header="0" w:footer="0" w:gutter="0"/>
          <w:cols w:space="720"/>
        </w:sectPr>
      </w:pPr>
    </w:p>
    <w:p w:rsidR="00E21952" w:rsidRDefault="00E21952" w:rsidP="00E21952">
      <w:pPr>
        <w:spacing w:line="0" w:lineRule="atLeast"/>
        <w:ind w:right="-367"/>
        <w:rPr>
          <w:rFonts w:ascii="Times New Roman" w:eastAsia="Times New Roman" w:hAnsi="Times New Roman"/>
          <w:b/>
          <w:sz w:val="28"/>
        </w:rPr>
      </w:pPr>
      <w:bookmarkStart w:id="1" w:name="page17"/>
      <w:bookmarkEnd w:id="1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Введение …………………………………………………………………… 3</w:t>
      </w:r>
    </w:p>
    <w:p w:rsidR="00E21952" w:rsidRDefault="00E21952" w:rsidP="00E21952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Общая характеристика самостоятельной работы студента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 4</w:t>
      </w:r>
    </w:p>
    <w:p w:rsidR="00E21952" w:rsidRDefault="00E21952" w:rsidP="00E21952">
      <w:pPr>
        <w:spacing w:line="323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План-график выполнения СРС 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……6</w:t>
      </w:r>
    </w:p>
    <w:p w:rsidR="00E21952" w:rsidRDefault="00E21952" w:rsidP="00E21952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E21952" w:rsidRDefault="00E21952" w:rsidP="00E21952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указания 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.….……..8</w:t>
      </w:r>
    </w:p>
    <w:p w:rsidR="00E21952" w:rsidRDefault="00E21952" w:rsidP="00E21952">
      <w:pPr>
        <w:spacing w:line="32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 Критерии оценивания …………………………………………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.…….10</w:t>
      </w:r>
    </w:p>
    <w:p w:rsidR="00E21952" w:rsidRDefault="00E21952" w:rsidP="00E21952">
      <w:pPr>
        <w:spacing w:line="32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6. Рекомендуемая литература и </w:t>
      </w:r>
      <w:proofErr w:type="spellStart"/>
      <w:r>
        <w:rPr>
          <w:rFonts w:ascii="Times New Roman" w:eastAsia="Times New Roman" w:hAnsi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/>
          <w:sz w:val="28"/>
        </w:rPr>
        <w:t xml:space="preserve">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………….. 13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7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</w:t>
      </w: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130" w:right="846" w:bottom="151" w:left="852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Основной целью освоения дисциплины является повышение исходного уровня владения иностранным языком, достигнутого на предыдущей ступени образования, и овладения студентами необходимым и достаточным уровнем коммуникативной компетенции для решения социально-коммуникативных задач в профессиональной и научной деятельности при общении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2"/>
        </w:numPr>
        <w:tabs>
          <w:tab w:val="left" w:pos="387"/>
        </w:tabs>
        <w:spacing w:line="237" w:lineRule="auto"/>
        <w:ind w:lef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зарубежными партнерами, при подготовке научных работ, а также для дальнейшего самообразования. В рамках изучения учебной </w:t>
      </w:r>
      <w:proofErr w:type="gramStart"/>
      <w:r>
        <w:rPr>
          <w:rFonts w:ascii="Times New Roman" w:eastAsia="Times New Roman" w:hAnsi="Times New Roman"/>
          <w:sz w:val="28"/>
        </w:rPr>
        <w:t xml:space="preserve">дисциплины 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задачи</w:t>
      </w:r>
      <w:proofErr w:type="gramEnd"/>
      <w:r>
        <w:rPr>
          <w:rFonts w:ascii="Times New Roman" w:eastAsia="Times New Roman" w:hAnsi="Times New Roman"/>
          <w:b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практически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>
        <w:rPr>
          <w:rFonts w:ascii="Times New Roman" w:eastAsia="Times New Roman" w:hAnsi="Times New Roman"/>
          <w:b/>
          <w:sz w:val="28"/>
        </w:rPr>
        <w:t>знание</w:t>
      </w:r>
      <w:r>
        <w:rPr>
          <w:rFonts w:ascii="Times New Roman" w:eastAsia="Times New Roman" w:hAnsi="Times New Roman"/>
          <w:sz w:val="28"/>
        </w:rPr>
        <w:t xml:space="preserve"> обучающимися основных фонетических и грамматических структур; владение необходимым активным лексическим запасом. Студент также должен </w:t>
      </w:r>
      <w:r>
        <w:rPr>
          <w:rFonts w:ascii="Times New Roman" w:eastAsia="Times New Roman" w:hAnsi="Times New Roman"/>
          <w:b/>
          <w:sz w:val="28"/>
        </w:rPr>
        <w:t>уметь:</w:t>
      </w:r>
      <w:r>
        <w:rPr>
          <w:rFonts w:ascii="Times New Roman" w:eastAsia="Times New Roman" w:hAnsi="Times New Roman"/>
          <w:sz w:val="28"/>
        </w:rPr>
        <w:t xml:space="preserve"> применять навыки устной речи на иностранном языке; выполнять разнообразные задания.</w:t>
      </w:r>
    </w:p>
    <w:p w:rsidR="00E21952" w:rsidRDefault="00E21952" w:rsidP="00E21952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Студент также должен:</w:t>
      </w:r>
    </w:p>
    <w:p w:rsidR="00E21952" w:rsidRDefault="00E21952" w:rsidP="00E2195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207010</wp:posOffset>
                </wp:positionV>
                <wp:extent cx="12700" cy="120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20915" id="Прямоугольник 2" o:spid="_x0000_s1026" style="position:absolute;margin-left:510.55pt;margin-top:16.3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" fillcolor="black" strokecolor="white"/>
            </w:pict>
          </mc:Fallback>
        </mc:AlternateContent>
      </w:r>
    </w:p>
    <w:p w:rsidR="00E21952" w:rsidRDefault="00E21952" w:rsidP="00E21952">
      <w:pPr>
        <w:spacing w:line="29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7520"/>
      </w:tblGrid>
      <w:tr w:rsidR="00E21952" w:rsidTr="00E21952">
        <w:trPr>
          <w:trHeight w:val="276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основы коммуникации в устной и письменной формах на русском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  языках   для   решения   задач   межличностного   и</w:t>
            </w:r>
          </w:p>
        </w:tc>
      </w:tr>
      <w:tr w:rsidR="00E21952" w:rsidTr="00E21952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межкультурного взаимодействия;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знать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алгоритм  обработки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информации  с  использованием  различных</w:t>
            </w:r>
          </w:p>
        </w:tc>
      </w:tr>
      <w:tr w:rsidR="00E21952" w:rsidTr="00E21952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стратегий  чтения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(ознакомительного,  просмотрового,  поискового,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изучающего);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особенности диалогической и монологической речи.</w:t>
            </w:r>
          </w:p>
        </w:tc>
      </w:tr>
      <w:tr w:rsidR="00E21952" w:rsidTr="00E21952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осуществлять коммуникацию на русском и иностранном языках;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  понимать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текст,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содержащий   ранее   усвоенную   лексику  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грамматику;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извлекать главную или интересующую информацию;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участвовать  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диалоге,  обсуждении  используя  аргументацию 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эмоционально-оценочные средства иностранного языка;</w:t>
            </w:r>
          </w:p>
        </w:tc>
      </w:tr>
      <w:tr w:rsidR="00E21952" w:rsidTr="00E21952">
        <w:trPr>
          <w:trHeight w:val="134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понимать на слух иноязычную диалогическую и монологическую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речь в сфере бытовой коммуникации;</w:t>
            </w:r>
          </w:p>
        </w:tc>
      </w:tr>
    </w:tbl>
    <w:p w:rsidR="00E21952" w:rsidRDefault="00E21952" w:rsidP="00E21952">
      <w:pPr>
        <w:spacing w:line="262" w:lineRule="exact"/>
        <w:rPr>
          <w:rFonts w:ascii="Times New Roman" w:eastAsia="Times New Roman" w:hAnsi="Times New Roman"/>
        </w:rPr>
      </w:pPr>
      <w:bookmarkStart w:id="2" w:name="page19"/>
      <w:bookmarkEnd w:id="2"/>
    </w:p>
    <w:p w:rsidR="00E21952" w:rsidRDefault="00E21952" w:rsidP="00E21952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Введение</w:t>
      </w:r>
    </w:p>
    <w:tbl>
      <w:tblPr>
        <w:tblW w:w="9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292"/>
      </w:tblGrid>
      <w:tr w:rsidR="00E21952" w:rsidTr="00E21952">
        <w:trPr>
          <w:trHeight w:val="431"/>
        </w:trPr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–письменно излагать содержание услышанного;</w:t>
            </w:r>
          </w:p>
        </w:tc>
      </w:tr>
      <w:tr w:rsidR="00E21952" w:rsidTr="00E21952">
        <w:trPr>
          <w:trHeight w:val="205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письменный перевод с иностранного языка на русский</w:t>
            </w:r>
          </w:p>
        </w:tc>
      </w:tr>
      <w:tr w:rsidR="00E21952" w:rsidTr="00E21952">
        <w:trPr>
          <w:trHeight w:val="430"/>
        </w:trPr>
        <w:tc>
          <w:tcPr>
            <w:tcW w:w="2637" w:type="dxa"/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vAlign w:val="bottom"/>
            <w:hideMark/>
          </w:tcPr>
          <w:p w:rsidR="00E21952" w:rsidRDefault="00E21952">
            <w:pPr>
              <w:spacing w:line="0" w:lineRule="atLeast"/>
              <w:ind w:left="726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19</w:t>
            </w:r>
          </w:p>
        </w:tc>
      </w:tr>
    </w:tbl>
    <w:p w:rsidR="00E21952" w:rsidRDefault="00E21952" w:rsidP="00E2195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6483985</wp:posOffset>
                </wp:positionH>
                <wp:positionV relativeFrom="paragraph">
                  <wp:posOffset>-391160</wp:posOffset>
                </wp:positionV>
                <wp:extent cx="12700" cy="1206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443F6" id="Прямоугольник 1" o:spid="_x0000_s1026" style="position:absolute;margin-left:510.55pt;margin-top:-30.8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" fillcolor="black" strokecolor="white"/>
            </w:pict>
          </mc:Fallback>
        </mc:AlternateContent>
      </w:r>
    </w:p>
    <w:p w:rsidR="00E21952" w:rsidRDefault="00E21952" w:rsidP="00E21952">
      <w:pPr>
        <w:rPr>
          <w:rFonts w:ascii="Times New Roman" w:eastAsia="Times New Roman" w:hAnsi="Times New Roman"/>
        </w:rPr>
        <w:sectPr w:rsidR="00E21952">
          <w:type w:val="continuous"/>
          <w:pgSz w:w="11900" w:h="16838"/>
          <w:pgMar w:top="1440" w:right="846" w:bottom="151" w:left="84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840"/>
        <w:gridCol w:w="2120"/>
        <w:gridCol w:w="1620"/>
        <w:gridCol w:w="1940"/>
      </w:tblGrid>
      <w:tr w:rsidR="00E21952" w:rsidTr="00E21952">
        <w:trPr>
          <w:trHeight w:val="278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" w:name="page20"/>
            <w:bookmarkEnd w:id="3"/>
          </w:p>
        </w:tc>
        <w:tc>
          <w:tcPr>
            <w:tcW w:w="75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  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русского  на  иностранный  язык  текстов  профессионально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направленной,</w:t>
            </w:r>
          </w:p>
        </w:tc>
        <w:tc>
          <w:tcPr>
            <w:tcW w:w="3740" w:type="dxa"/>
            <w:gridSpan w:val="2"/>
            <w:vAlign w:val="bottom"/>
            <w:hideMark/>
          </w:tcPr>
          <w:p w:rsidR="00E21952" w:rsidRDefault="00E21952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общественно-политической,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социальной,общекультурнойтематики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,официально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-деловых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документов общеполитического, торгово-экономического характера;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–составлять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аннотации,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рефераты,   тезисы,   сообщения,   частное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письмо, деловое письмо, биографию;</w:t>
            </w:r>
          </w:p>
        </w:tc>
        <w:tc>
          <w:tcPr>
            <w:tcW w:w="1620" w:type="dxa"/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анализ и редактирование переводов, реферирование и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аннотирование   на   иностранном   языке   текстов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политической,</w:t>
            </w:r>
          </w:p>
        </w:tc>
        <w:tc>
          <w:tcPr>
            <w:tcW w:w="2120" w:type="dxa"/>
            <w:vAlign w:val="bottom"/>
            <w:hideMark/>
          </w:tcPr>
          <w:p w:rsidR="00E21952" w:rsidRDefault="00E2195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  <w:tc>
          <w:tcPr>
            <w:tcW w:w="1620" w:type="dxa"/>
            <w:vAlign w:val="bottom"/>
            <w:hideMark/>
          </w:tcPr>
          <w:p w:rsidR="00E21952" w:rsidRDefault="00E21952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общекультурной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тематики, научно-популярных и общетехнических текстов.</w:t>
            </w:r>
          </w:p>
        </w:tc>
      </w:tr>
      <w:tr w:rsidR="00E21952" w:rsidTr="00E21952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языковыми    и    предметными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знаниями,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необходимыми    для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осуществления иноязычной коммуникативной деятельности;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способами   пополнения   знаний   на   основе   использования</w:t>
            </w:r>
          </w:p>
        </w:tc>
      </w:tr>
      <w:tr w:rsidR="00E21952" w:rsidTr="00E21952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оригинальных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источников,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в   том   числе   электронных   и   на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языке, из разных областей культуры;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9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владеть</w:t>
            </w: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навыками  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умениями,  связанными  с  рациональными  приемами</w:t>
            </w:r>
          </w:p>
        </w:tc>
      </w:tr>
      <w:tr w:rsidR="00E21952" w:rsidTr="00E21952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умственного труда, при осуществлении иноязычной коммуникации.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Основными  видами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учебных занятий являются практические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занятия.   Преподавание   курса   предполагает   активную   работу</w:t>
            </w:r>
          </w:p>
        </w:tc>
      </w:tr>
      <w:tr w:rsidR="00E21952" w:rsidTr="00E21952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студентов  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изучению  основной  и  дополнительной  литературы,</w:t>
            </w:r>
          </w:p>
        </w:tc>
      </w:tr>
      <w:tr w:rsidR="00E21952" w:rsidTr="00E21952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написание эссе.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Общая характеристика самостоятельной работы студента при изучении дисциплины </w:t>
      </w:r>
    </w:p>
    <w:p w:rsidR="00E21952" w:rsidRDefault="00E21952" w:rsidP="00E21952">
      <w:pPr>
        <w:spacing w:line="33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студентов по иностранному языку в неязыковом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  <w:u w:val="single"/>
        </w:rPr>
        <w:t>Цель самостоятельной работы студентов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процессе изучения дисциплины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научиться осмысленно и самостоятельно работать: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учебным материалом по дисциплине,</w:t>
      </w:r>
    </w:p>
    <w:p w:rsidR="00E21952" w:rsidRDefault="00E21952" w:rsidP="00E21952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оригинальной литературой по специальности.</w:t>
      </w:r>
    </w:p>
    <w:p w:rsidR="00E21952" w:rsidRDefault="00E21952" w:rsidP="00E21952">
      <w:pPr>
        <w:spacing w:line="237" w:lineRule="auto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Исходя из поставленной цели, ставятся следующие </w:t>
      </w:r>
      <w:r>
        <w:rPr>
          <w:rFonts w:ascii="Times New Roman" w:eastAsia="Times New Roman" w:hAnsi="Times New Roman"/>
          <w:b/>
          <w:sz w:val="28"/>
        </w:rPr>
        <w:t>задачи:</w:t>
      </w:r>
    </w:p>
    <w:p w:rsidR="00E21952" w:rsidRDefault="00E21952" w:rsidP="00E21952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36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повысить уровень учебной автономной способности к самообразованию;</w:t>
      </w:r>
    </w:p>
    <w:p w:rsidR="00E21952" w:rsidRDefault="00E21952" w:rsidP="00E21952">
      <w:pPr>
        <w:numPr>
          <w:ilvl w:val="1"/>
          <w:numId w:val="4"/>
        </w:numPr>
        <w:tabs>
          <w:tab w:val="left" w:pos="940"/>
        </w:tabs>
        <w:spacing w:line="0" w:lineRule="atLeast"/>
        <w:ind w:left="940" w:hanging="24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развитие когнитивных и исследовательских умений;</w:t>
      </w:r>
    </w:p>
    <w:p w:rsidR="00E21952" w:rsidRDefault="00E21952" w:rsidP="00E21952">
      <w:pPr>
        <w:spacing w:line="32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4"/>
        </w:numPr>
        <w:tabs>
          <w:tab w:val="left" w:pos="936"/>
        </w:tabs>
        <w:spacing w:line="228" w:lineRule="auto"/>
        <w:ind w:left="120" w:firstLine="57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закрепить лексический и грамматический материал при помощи различных упражнений;</w:t>
      </w:r>
    </w:p>
    <w:p w:rsidR="00E21952" w:rsidRDefault="00E21952" w:rsidP="00E21952">
      <w:pPr>
        <w:spacing w:line="33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4"/>
        </w:numPr>
        <w:tabs>
          <w:tab w:val="left" w:pos="950"/>
        </w:tabs>
        <w:spacing w:line="232" w:lineRule="auto"/>
        <w:ind w:left="700" w:hanging="8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выработать умения аннотировать и реферировать прочитанный материал; Самостоятельная работа студентов занимает важное место в учебной и научно-</w:t>
      </w:r>
    </w:p>
    <w:p w:rsidR="00E21952" w:rsidRDefault="00E21952" w:rsidP="00E21952">
      <w:pPr>
        <w:spacing w:line="1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исследовательской деятельности студентов. Без самостоятельной работы невозможно не только овладение любой вузовской дисциплиной, но и формирование специалиста как профессионала. В широком смысле под самостоятельной работой следует понимать совокупность всей самостоятельной</w:t>
      </w:r>
    </w:p>
    <w:p w:rsidR="00E21952" w:rsidRDefault="00E21952" w:rsidP="00E21952">
      <w:pPr>
        <w:spacing w:line="235" w:lineRule="auto"/>
        <w:rPr>
          <w:rFonts w:ascii="Times New Roman" w:eastAsia="Times New Roman" w:hAnsi="Times New Roman"/>
          <w:sz w:val="28"/>
        </w:rPr>
        <w:sectPr w:rsidR="00E21952">
          <w:pgSz w:w="11900" w:h="16838"/>
          <w:pgMar w:top="1112" w:right="846" w:bottom="151" w:left="84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12" w:right="846" w:bottom="151" w:left="840" w:header="0" w:footer="0" w:gutter="0"/>
          <w:cols w:space="720"/>
        </w:sectPr>
      </w:pPr>
    </w:p>
    <w:p w:rsidR="00E21952" w:rsidRDefault="00E21952" w:rsidP="00E21952">
      <w:pPr>
        <w:spacing w:line="232" w:lineRule="auto"/>
        <w:ind w:left="120" w:right="20"/>
        <w:rPr>
          <w:rFonts w:ascii="Times New Roman" w:eastAsia="Times New Roman" w:hAnsi="Times New Roman"/>
          <w:sz w:val="28"/>
        </w:rPr>
      </w:pPr>
      <w:bookmarkStart w:id="4" w:name="page21"/>
      <w:bookmarkEnd w:id="4"/>
      <w:r>
        <w:rPr>
          <w:rFonts w:ascii="Times New Roman" w:eastAsia="Times New Roman" w:hAnsi="Times New Roman"/>
          <w:sz w:val="28"/>
        </w:rPr>
        <w:lastRenderedPageBreak/>
        <w:t>деятельности студентов как в учебной аудитории, так и вне нее, в контакте с преподавателем и в его отсутствие.</w:t>
      </w:r>
    </w:p>
    <w:p w:rsidR="00E21952" w:rsidRDefault="00E21952" w:rsidP="00E21952">
      <w:pPr>
        <w:spacing w:line="32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Основными формами работы и контроля студентов являются:</w:t>
      </w:r>
    </w:p>
    <w:p w:rsidR="00E21952" w:rsidRDefault="00E21952" w:rsidP="00E21952">
      <w:pPr>
        <w:spacing w:line="15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42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практическим занятиям</w:t>
      </w:r>
    </w:p>
    <w:p w:rsidR="00E21952" w:rsidRDefault="00E21952" w:rsidP="00E21952">
      <w:pPr>
        <w:spacing w:line="34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5"/>
        </w:numPr>
        <w:tabs>
          <w:tab w:val="left" w:pos="728"/>
        </w:tabs>
        <w:spacing w:line="242" w:lineRule="auto"/>
        <w:ind w:left="20" w:right="20" w:firstLine="275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E21952" w:rsidRDefault="00E21952" w:rsidP="00E21952">
      <w:pPr>
        <w:spacing w:line="35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1"/>
          <w:numId w:val="5"/>
        </w:numPr>
        <w:tabs>
          <w:tab w:val="left" w:pos="728"/>
        </w:tabs>
        <w:spacing w:line="232" w:lineRule="auto"/>
        <w:ind w:left="20" w:right="20" w:firstLine="352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собеседование </w:t>
      </w:r>
      <w:r>
        <w:rPr>
          <w:rFonts w:ascii="Times New Roman" w:eastAsia="Times New Roman" w:hAnsi="Times New Roman"/>
          <w:b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E21952" w:rsidRDefault="00E21952" w:rsidP="00E21952">
      <w:pPr>
        <w:spacing w:line="34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0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вышеназванных видов деятельности формирует у студентов следующие компетенции:</w:t>
      </w:r>
    </w:p>
    <w:p w:rsidR="00E21952" w:rsidRDefault="00E21952" w:rsidP="00E21952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080"/>
        <w:gridCol w:w="3040"/>
        <w:gridCol w:w="2400"/>
      </w:tblGrid>
      <w:tr w:rsidR="00E21952" w:rsidTr="00E21952">
        <w:trPr>
          <w:trHeight w:val="312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Индекс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ind w:left="1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Формулировка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21952" w:rsidTr="00E21952">
        <w:trPr>
          <w:trHeight w:val="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E21952" w:rsidTr="00E21952">
        <w:trPr>
          <w:trHeight w:val="3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vAlign w:val="bottom"/>
            <w:hideMark/>
          </w:tcPr>
          <w:p w:rsidR="00E21952" w:rsidRDefault="00E21952">
            <w:pPr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готовностью</w:t>
            </w:r>
          </w:p>
        </w:tc>
        <w:tc>
          <w:tcPr>
            <w:tcW w:w="3040" w:type="dxa"/>
            <w:vAlign w:val="bottom"/>
            <w:hideMark/>
          </w:tcPr>
          <w:p w:rsidR="00E21952" w:rsidRDefault="00E21952">
            <w:pPr>
              <w:spacing w:line="316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316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профессиональную</w:t>
            </w:r>
          </w:p>
        </w:tc>
      </w:tr>
      <w:tr w:rsidR="00E21952" w:rsidTr="00E21952">
        <w:trPr>
          <w:trHeight w:val="322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ОПК-1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коммуникацию в устной и письменной формах на русском и</w:t>
            </w:r>
          </w:p>
        </w:tc>
      </w:tr>
      <w:tr w:rsidR="00E21952" w:rsidTr="00E21952">
        <w:trPr>
          <w:trHeight w:val="322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иностранных  языках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для  решения  задач  профессиональной</w:t>
            </w:r>
          </w:p>
        </w:tc>
      </w:tr>
      <w:tr w:rsidR="00E21952" w:rsidTr="00E21952">
        <w:trPr>
          <w:trHeight w:val="1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9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1952" w:rsidRDefault="00E21952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E21952" w:rsidTr="00E21952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1952" w:rsidRDefault="00E21952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138" w:right="826" w:bottom="151" w:left="84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38" w:right="826" w:bottom="151" w:left="840" w:header="0" w:footer="0" w:gutter="0"/>
          <w:cols w:space="720"/>
        </w:sectPr>
      </w:pPr>
    </w:p>
    <w:p w:rsidR="00E21952" w:rsidRDefault="00E21952" w:rsidP="00E21952">
      <w:pPr>
        <w:spacing w:line="29" w:lineRule="exact"/>
        <w:rPr>
          <w:rFonts w:ascii="Times New Roman" w:eastAsia="Times New Roman" w:hAnsi="Times New Roman"/>
        </w:rPr>
      </w:pPr>
      <w:bookmarkStart w:id="5" w:name="page22"/>
      <w:bookmarkEnd w:id="5"/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8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указания</w:t>
      </w:r>
    </w:p>
    <w:p w:rsidR="00E21952" w:rsidRDefault="00E21952" w:rsidP="00E21952">
      <w:pPr>
        <w:spacing w:line="33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план эссе</w:t>
      </w:r>
    </w:p>
    <w:p w:rsidR="00E21952" w:rsidRDefault="00E21952" w:rsidP="00E21952">
      <w:pPr>
        <w:spacing w:line="1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определяется предъявляемыми требованиями:</w:t>
      </w:r>
    </w:p>
    <w:p w:rsidR="00E21952" w:rsidRDefault="00E21952" w:rsidP="00E21952">
      <w:pPr>
        <w:spacing w:line="13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6"/>
        </w:numPr>
        <w:tabs>
          <w:tab w:val="left" w:pos="745"/>
        </w:tabs>
        <w:spacing w:line="0" w:lineRule="atLeast"/>
        <w:ind w:left="745" w:hanging="6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мысли автора по проблеме излагаются в форме кратких тезисов (Т);</w:t>
      </w:r>
    </w:p>
    <w:p w:rsidR="00E21952" w:rsidRDefault="00E21952" w:rsidP="00E21952">
      <w:pPr>
        <w:spacing w:line="1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numPr>
          <w:ilvl w:val="0"/>
          <w:numId w:val="7"/>
        </w:numPr>
        <w:tabs>
          <w:tab w:val="left" w:pos="745"/>
        </w:tabs>
        <w:spacing w:line="0" w:lineRule="atLeast"/>
        <w:ind w:left="625" w:right="880" w:hanging="6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мысль должна быть подкреплена доказательствами, поэтому за тезисом следуют аргументы (А).</w:t>
      </w:r>
    </w:p>
    <w:p w:rsidR="00E21952" w:rsidRDefault="00E21952" w:rsidP="00E21952">
      <w:pPr>
        <w:spacing w:line="14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44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E21952" w:rsidRDefault="00E21952" w:rsidP="00E21952">
      <w:pPr>
        <w:spacing w:line="1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E21952" w:rsidRDefault="00E21952" w:rsidP="00E21952">
      <w:pPr>
        <w:spacing w:line="13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325" w:righ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вступление; - тезис, аргументы; - тезис, аргументы; - тезис, аргументы; - заключение.</w:t>
      </w:r>
    </w:p>
    <w:p w:rsidR="00E21952" w:rsidRDefault="00E21952" w:rsidP="00E21952">
      <w:pPr>
        <w:spacing w:line="3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Правила написания эссе</w:t>
      </w:r>
    </w:p>
    <w:p w:rsidR="00E21952" w:rsidRDefault="00E21952" w:rsidP="00E21952">
      <w:pPr>
        <w:spacing w:line="35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pgSz w:w="11900" w:h="16838"/>
          <w:pgMar w:top="1440" w:right="846" w:bottom="151" w:left="835" w:header="0" w:footer="0" w:gutter="0"/>
          <w:cols w:space="720"/>
        </w:sect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488"/>
        <w:rPr>
          <w:rFonts w:ascii="Symbol" w:eastAsia="Symbol" w:hAnsi="Symbol"/>
        </w:rPr>
      </w:pPr>
      <w:bookmarkStart w:id="6" w:name="page23"/>
      <w:bookmarkEnd w:id="6"/>
      <w:r>
        <w:rPr>
          <w:rFonts w:ascii="Times New Roman" w:eastAsia="Times New Roman" w:hAnsi="Times New Roman"/>
          <w:sz w:val="28"/>
        </w:rPr>
        <w:lastRenderedPageBreak/>
        <w:t>Из формальных правил можно назвать только одно - наличие заголовка.</w:t>
      </w:r>
    </w:p>
    <w:p w:rsidR="00E21952" w:rsidRDefault="00E21952" w:rsidP="00E21952">
      <w:pPr>
        <w:spacing w:line="256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5" w:lineRule="auto"/>
        <w:ind w:left="600" w:right="6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Внутренняя структура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E21952" w:rsidRDefault="00E21952" w:rsidP="00E21952">
      <w:pPr>
        <w:spacing w:line="254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2" w:lineRule="auto"/>
        <w:ind w:left="600" w:right="60" w:hanging="36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E21952" w:rsidRDefault="00E21952" w:rsidP="00E21952">
      <w:pPr>
        <w:spacing w:line="255" w:lineRule="exact"/>
        <w:rPr>
          <w:rFonts w:ascii="Symbol" w:eastAsia="Symbol" w:hAnsi="Symbol"/>
        </w:rPr>
      </w:pPr>
    </w:p>
    <w:p w:rsidR="00E21952" w:rsidRDefault="00E21952" w:rsidP="00E21952">
      <w:pPr>
        <w:numPr>
          <w:ilvl w:val="0"/>
          <w:numId w:val="8"/>
        </w:numPr>
        <w:tabs>
          <w:tab w:val="left" w:pos="720"/>
        </w:tabs>
        <w:spacing w:line="237" w:lineRule="auto"/>
        <w:ind w:left="600" w:right="4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 отличие от реферата, который адресован любому читателю, поэтому начинается с фразы: "Я хочу рассказать о.", а заканчивается "Я пришел к следующим выводам...", эссе - это реплика, адресованная подготовленному читателю (слушателю). То есть человеку, который в общих чертах уже представляет, о чем пойдет речь. Это позволяет автору сосредоточиться на раскрытии нового и не загромождать изложение служебными деталями</w:t>
      </w:r>
    </w:p>
    <w:p w:rsidR="00E21952" w:rsidRDefault="00E21952" w:rsidP="00E21952">
      <w:pPr>
        <w:spacing w:line="237" w:lineRule="auto"/>
        <w:rPr>
          <w:rFonts w:ascii="Symbol" w:eastAsia="Symbol" w:hAnsi="Symbol"/>
        </w:rPr>
        <w:sectPr w:rsidR="00E21952">
          <w:pgSz w:w="11900" w:h="16838"/>
          <w:pgMar w:top="1125" w:right="846" w:bottom="151" w:left="860" w:header="0" w:footer="0" w:gutter="0"/>
          <w:cols w:space="720"/>
        </w:sect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25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7" w:name="page24"/>
      <w:bookmarkEnd w:id="7"/>
      <w:r>
        <w:rPr>
          <w:rFonts w:ascii="Times New Roman" w:eastAsia="Times New Roman" w:hAnsi="Times New Roman"/>
          <w:b/>
          <w:sz w:val="24"/>
        </w:rPr>
        <w:lastRenderedPageBreak/>
        <w:t>ТРЕБОВАНИЯ К ПРЕДСТАВЛЕНИЮ И ОФОРМЛЕНИЮ РЕЗУЛЬТАТОВ СРС</w:t>
      </w:r>
    </w:p>
    <w:p w:rsidR="00E21952" w:rsidRDefault="00E21952" w:rsidP="00E21952">
      <w:pPr>
        <w:spacing w:line="31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После выполнения СРС студенты представляют: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конспекты разделов по грамматике;</w:t>
      </w:r>
    </w:p>
    <w:p w:rsidR="00E21952" w:rsidRDefault="00E21952" w:rsidP="00E21952">
      <w:pPr>
        <w:spacing w:line="33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25" w:lineRule="auto"/>
        <w:ind w:left="720" w:right="8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изучения в рамках программы курса тем, не выносимых на лекции и семинарские занятия;</w:t>
      </w:r>
    </w:p>
    <w:p w:rsidR="00E21952" w:rsidRDefault="00E21952" w:rsidP="00E21952">
      <w:pPr>
        <w:spacing w:line="1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выполненные контрольные упражнения;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тематические доклады и эссе на проблемные темы;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творческие переводческие работы;</w:t>
      </w:r>
    </w:p>
    <w:p w:rsidR="00E21952" w:rsidRDefault="00E21952" w:rsidP="00E21952">
      <w:pPr>
        <w:spacing w:line="1" w:lineRule="exact"/>
        <w:rPr>
          <w:rFonts w:ascii="Symbol" w:eastAsia="Symbol" w:hAnsi="Symbol"/>
          <w:sz w:val="28"/>
        </w:rPr>
      </w:pP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словари по изучаемым темам;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аннотирование и реферирование статей;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статьи онлайн на изучаемую тематику;</w:t>
      </w:r>
    </w:p>
    <w:p w:rsidR="00E21952" w:rsidRDefault="00E21952" w:rsidP="00E21952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языковое портфолио.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 время аудиторной работы проводится тестирование для осуществления промежуточного контроля СРС.</w:t>
      </w:r>
    </w:p>
    <w:p w:rsidR="00E21952" w:rsidRDefault="00E21952" w:rsidP="00E21952">
      <w:pPr>
        <w:spacing w:line="33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содержание СРС</w:t>
      </w:r>
    </w:p>
    <w:p w:rsidR="00E21952" w:rsidRDefault="00E21952" w:rsidP="00E21952">
      <w:pPr>
        <w:spacing w:line="3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Титульный лист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страница:</w:t>
      </w:r>
    </w:p>
    <w:p w:rsidR="00E21952" w:rsidRDefault="00E21952" w:rsidP="00E21952">
      <w:pPr>
        <w:spacing w:line="1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1)Название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образовательного учреждения (выравнивание по центру, заглавные буквы)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2)Самостоятельная</w:t>
      </w:r>
      <w:proofErr w:type="gramEnd"/>
      <w:r>
        <w:rPr>
          <w:rFonts w:ascii="Times New Roman" w:eastAsia="Times New Roman" w:hAnsi="Times New Roman"/>
          <w:sz w:val="28"/>
        </w:rPr>
        <w:t xml:space="preserve"> работа на тему:</w:t>
      </w:r>
    </w:p>
    <w:p w:rsidR="00E21952" w:rsidRDefault="00E21952" w:rsidP="00E21952">
      <w:pPr>
        <w:rPr>
          <w:rFonts w:ascii="Times New Roman" w:eastAsia="Times New Roman" w:hAnsi="Times New Roman"/>
          <w:sz w:val="28"/>
        </w:rPr>
        <w:sectPr w:rsidR="00E21952">
          <w:pgSz w:w="11900" w:h="16838"/>
          <w:pgMar w:top="1130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21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9960"/>
        <w:rPr>
          <w:rFonts w:ascii="Times New Roman" w:eastAsia="Times New Roman" w:hAnsi="Times New Roman"/>
          <w:sz w:val="24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30" w:right="846" w:bottom="151" w:left="860" w:header="0" w:footer="0" w:gutter="0"/>
          <w:cols w:space="720"/>
        </w:sectPr>
      </w:pPr>
    </w:p>
    <w:p w:rsidR="00E21952" w:rsidRDefault="00E21952" w:rsidP="00E21952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bookmarkStart w:id="8" w:name="page26"/>
      <w:bookmarkEnd w:id="8"/>
      <w:r>
        <w:rPr>
          <w:rFonts w:ascii="Times New Roman" w:eastAsia="Times New Roman" w:hAnsi="Times New Roman"/>
          <w:sz w:val="28"/>
        </w:rPr>
        <w:lastRenderedPageBreak/>
        <w:t>Тема работы. (выравнивание по центру)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8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3)Выполнил</w:t>
      </w:r>
      <w:proofErr w:type="gramEnd"/>
      <w:r>
        <w:rPr>
          <w:rFonts w:ascii="Times New Roman" w:eastAsia="Times New Roman" w:hAnsi="Times New Roman"/>
          <w:sz w:val="28"/>
        </w:rPr>
        <w:t>: Ф.И.О автора работы, факультет, курс, группа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4)Руководитель</w:t>
      </w:r>
      <w:proofErr w:type="gramEnd"/>
      <w:r>
        <w:rPr>
          <w:rFonts w:ascii="Times New Roman" w:eastAsia="Times New Roman" w:hAnsi="Times New Roman"/>
          <w:sz w:val="28"/>
        </w:rPr>
        <w:t>: должность и звание преподавателя, Ф.И.О. (выравнивание по левому краю)</w:t>
      </w:r>
    </w:p>
    <w:p w:rsidR="00E21952" w:rsidRDefault="00E21952" w:rsidP="00E21952">
      <w:pPr>
        <w:spacing w:line="2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5)Ставрополь</w:t>
      </w:r>
      <w:proofErr w:type="gramEnd"/>
      <w:r>
        <w:rPr>
          <w:rFonts w:ascii="Times New Roman" w:eastAsia="Times New Roman" w:hAnsi="Times New Roman"/>
          <w:sz w:val="28"/>
        </w:rPr>
        <w:t>, 20___г. (выравнивание по центру)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33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оформлению СРС</w:t>
      </w:r>
    </w:p>
    <w:p w:rsidR="00E21952" w:rsidRDefault="00E21952" w:rsidP="00E21952">
      <w:pPr>
        <w:spacing w:line="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выполняется студентом на английском или русском языках (согласно целям заданий) на стандартных листах бумаги белого цвета формата А4.</w:t>
      </w:r>
    </w:p>
    <w:p w:rsidR="00E21952" w:rsidRDefault="00E21952" w:rsidP="00E21952">
      <w:pPr>
        <w:spacing w:line="16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Текст работы должен быть набран на компьютере (шрифт “</w:t>
      </w:r>
      <w:proofErr w:type="spellStart"/>
      <w:r>
        <w:rPr>
          <w:rFonts w:ascii="Times New Roman" w:eastAsia="Times New Roman" w:hAnsi="Times New Roman"/>
          <w:sz w:val="28"/>
        </w:rPr>
        <w:t>Times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New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Roman</w:t>
      </w:r>
      <w:proofErr w:type="spellEnd"/>
      <w:r>
        <w:rPr>
          <w:rFonts w:ascii="Times New Roman" w:eastAsia="Times New Roman" w:hAnsi="Times New Roman"/>
          <w:sz w:val="28"/>
        </w:rPr>
        <w:t>” /, размер шрифта - 12-14 кегель). Левое поле – 2,5 см.; верхнее, правое, нижнее поля</w:t>
      </w:r>
    </w:p>
    <w:p w:rsidR="00E21952" w:rsidRDefault="00E21952" w:rsidP="00E21952">
      <w:pPr>
        <w:spacing w:line="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по 2 см. Выравнивание - по ширине, с выделением всех абзацев.</w:t>
      </w:r>
    </w:p>
    <w:p w:rsidR="00E21952" w:rsidRDefault="00E21952" w:rsidP="00E21952">
      <w:pPr>
        <w:spacing w:line="13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листы должны быть пронумерованы сверху по центру. Титульный лист не нумеруется, а последующий нумеруется за номером 2.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Интервал между строчками – одинарный. Общий объем работы – 12-14 листов (не считая титульного листа).</w:t>
      </w:r>
    </w:p>
    <w:p w:rsidR="00E21952" w:rsidRDefault="00E21952" w:rsidP="00E21952">
      <w:pPr>
        <w:spacing w:line="1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Работа подшивается постранично в пластиковую папку-скоросшиватель с прозрачной обложкой. Первым подшивается отзыв </w:t>
      </w:r>
      <w:proofErr w:type="spellStart"/>
      <w:r>
        <w:rPr>
          <w:rFonts w:ascii="Times New Roman" w:eastAsia="Times New Roman" w:hAnsi="Times New Roman"/>
          <w:sz w:val="28"/>
        </w:rPr>
        <w:t>тьютора</w:t>
      </w:r>
      <w:proofErr w:type="spellEnd"/>
      <w:r>
        <w:rPr>
          <w:rFonts w:ascii="Times New Roman" w:eastAsia="Times New Roman" w:hAnsi="Times New Roman"/>
          <w:sz w:val="28"/>
        </w:rPr>
        <w:t>, затем – титульный лист и т.д.</w:t>
      </w:r>
    </w:p>
    <w:p w:rsidR="00E21952" w:rsidRDefault="00E21952" w:rsidP="00E21952">
      <w:pPr>
        <w:spacing w:line="288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372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Критерии оценивания:</w:t>
      </w:r>
    </w:p>
    <w:p w:rsidR="00E21952" w:rsidRDefault="00E21952" w:rsidP="00E21952">
      <w:pPr>
        <w:spacing w:line="27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Реферирования и аннотирования текстов</w:t>
      </w:r>
    </w:p>
    <w:p w:rsidR="00E21952" w:rsidRDefault="00E21952" w:rsidP="00E21952">
      <w:pPr>
        <w:spacing w:line="28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«отлично»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хорошо владеет широким спектром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языковых средств, чтобы говорить ясно на изученные темы. Постоянно поддерживает высокий уровень владения грамматикой; практически не допускает ошибок. </w:t>
      </w:r>
      <w:r>
        <w:rPr>
          <w:rFonts w:ascii="Times New Roman" w:eastAsia="Times New Roman" w:hAnsi="Times New Roman"/>
          <w:i/>
          <w:sz w:val="28"/>
          <w:u w:val="single"/>
        </w:rPr>
        <w:t>Темп речи беглый,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естественный.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Демонстрирует освоенность всех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изученных речевых моделей.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5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«хорошо»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достаточными языковыми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средствами, чтобы высказываться на устные темы, используя основные сложные предложения и конструкции. Достаточно хорошо владеет грамматикой, допускает 2-3 ошибки в пределах изученного материала, и сам может их исправить. </w:t>
      </w:r>
      <w:r>
        <w:rPr>
          <w:rFonts w:ascii="Times New Roman" w:eastAsia="Times New Roman" w:hAnsi="Times New Roman"/>
          <w:i/>
          <w:sz w:val="28"/>
          <w:u w:val="single"/>
        </w:rPr>
        <w:t>Темп речи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ровный, с небольшими паузами. Демонстрирует владение основными изученными речевыми моделями.</w:t>
      </w: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97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jc w:val="both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«удовлетворительно»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ограниченными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языковыми средствами для построения высказываний на изученные устные темы, используя простые предложения и конструкции. Систематически делает ошибки,</w:t>
      </w:r>
    </w:p>
    <w:p w:rsidR="00E21952" w:rsidRDefault="00E21952" w:rsidP="00E21952">
      <w:pPr>
        <w:spacing w:line="235" w:lineRule="auto"/>
        <w:rPr>
          <w:rFonts w:ascii="Times New Roman" w:eastAsia="Times New Roman" w:hAnsi="Times New Roman"/>
          <w:sz w:val="28"/>
          <w:u w:val="single"/>
        </w:rPr>
        <w:sectPr w:rsidR="00E21952">
          <w:pgSz w:w="11900" w:h="16838"/>
          <w:pgMar w:top="1125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329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left="10060"/>
        <w:rPr>
          <w:rFonts w:ascii="Times New Roman" w:eastAsia="Times New Roman" w:hAnsi="Times New Roman"/>
          <w:sz w:val="24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</w:rPr>
        <w:sectPr w:rsidR="00E21952">
          <w:type w:val="continuous"/>
          <w:pgSz w:w="11900" w:h="16838"/>
          <w:pgMar w:top="1125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232" w:lineRule="auto"/>
        <w:ind w:right="20"/>
        <w:jc w:val="both"/>
        <w:rPr>
          <w:rFonts w:ascii="Times New Roman" w:eastAsia="Times New Roman" w:hAnsi="Times New Roman"/>
          <w:i/>
          <w:sz w:val="28"/>
          <w:u w:val="single"/>
        </w:rPr>
      </w:pPr>
      <w:bookmarkStart w:id="9" w:name="page27"/>
      <w:bookmarkEnd w:id="9"/>
      <w:r>
        <w:rPr>
          <w:rFonts w:ascii="Times New Roman" w:eastAsia="Times New Roman" w:hAnsi="Times New Roman"/>
          <w:sz w:val="28"/>
          <w:u w:val="single"/>
        </w:rPr>
        <w:lastRenderedPageBreak/>
        <w:t xml:space="preserve">иногда препятствующие пониманию высказывания. Темп речи замедленный, с большим количеством пауз. </w:t>
      </w:r>
      <w:r>
        <w:rPr>
          <w:rFonts w:ascii="Times New Roman" w:eastAsia="Times New Roman" w:hAnsi="Times New Roman"/>
          <w:i/>
          <w:sz w:val="28"/>
          <w:u w:val="single"/>
        </w:rPr>
        <w:t>Использует элементарные речевые модели.</w:t>
      </w:r>
    </w:p>
    <w:p w:rsidR="00E21952" w:rsidRDefault="00E21952" w:rsidP="00E21952">
      <w:pPr>
        <w:spacing w:line="294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235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«неудовлетворительно» выставляется студенту, если </w:t>
      </w:r>
      <w:r>
        <w:rPr>
          <w:rFonts w:ascii="Times New Roman" w:eastAsia="Times New Roman" w:hAnsi="Times New Roman"/>
          <w:i/>
          <w:sz w:val="28"/>
          <w:u w:val="single"/>
        </w:rPr>
        <w:t>он не способен строить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элементарные предложения, не владеет элементарной лексикой. Содержание текста передано неправильно и несвязно или не передано совсем.</w:t>
      </w:r>
    </w:p>
    <w:p w:rsidR="00E21952" w:rsidRDefault="00E21952" w:rsidP="00E21952">
      <w:pPr>
        <w:spacing w:line="281" w:lineRule="exact"/>
        <w:rPr>
          <w:rFonts w:ascii="Times New Roman" w:eastAsia="Times New Roman" w:hAnsi="Times New Roman"/>
        </w:rPr>
      </w:pPr>
    </w:p>
    <w:p w:rsidR="00E21952" w:rsidRDefault="00E21952" w:rsidP="00E21952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Рекомендуемая литература</w:t>
      </w:r>
    </w:p>
    <w:p w:rsidR="00E21952" w:rsidRDefault="00E21952" w:rsidP="00E21952">
      <w:pPr>
        <w:spacing w:line="213" w:lineRule="exact"/>
        <w:rPr>
          <w:rFonts w:ascii="Times New Roman" w:eastAsia="Times New Roman" w:hAnsi="Times New Roman"/>
        </w:rPr>
      </w:pPr>
    </w:p>
    <w:p w:rsidR="001775BD" w:rsidRDefault="00E21952" w:rsidP="00E21952">
      <w:pPr>
        <w:numPr>
          <w:ilvl w:val="1"/>
          <w:numId w:val="10"/>
        </w:numPr>
        <w:tabs>
          <w:tab w:val="left" w:pos="426"/>
        </w:tabs>
        <w:contextualSpacing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/>
          <w:b/>
          <w:sz w:val="24"/>
        </w:rPr>
        <w:t>Основная литература:</w:t>
      </w:r>
      <w:r>
        <w:rPr>
          <w:rFonts w:ascii="Times New Roman" w:hAnsi="Times New Roman" w:cs="Times New Roman"/>
          <w:bCs/>
        </w:rPr>
        <w:t xml:space="preserve"> </w:t>
      </w:r>
    </w:p>
    <w:p w:rsidR="001775BD" w:rsidRPr="001775BD" w:rsidRDefault="001775BD" w:rsidP="001775BD">
      <w:pPr>
        <w:rPr>
          <w:rFonts w:ascii="Helvetica" w:eastAsia="Times New Roman" w:hAnsi="Helvetica" w:cs="Times New Roman"/>
          <w:color w:val="333333"/>
          <w:sz w:val="21"/>
          <w:szCs w:val="21"/>
        </w:rPr>
      </w:pPr>
      <w:r w:rsidRPr="001775BD">
        <w:rPr>
          <w:rFonts w:ascii="Helvetica" w:eastAsia="Times New Roman" w:hAnsi="Helvetica" w:cs="Times New Roman"/>
          <w:color w:val="333333"/>
          <w:sz w:val="21"/>
          <w:szCs w:val="21"/>
        </w:rPr>
        <w:t> </w:t>
      </w:r>
    </w:p>
    <w:p w:rsidR="00E21952" w:rsidRDefault="00E21952" w:rsidP="001775BD">
      <w:pPr>
        <w:tabs>
          <w:tab w:val="left" w:pos="426"/>
        </w:tabs>
        <w:contextualSpacing/>
        <w:rPr>
          <w:rFonts w:ascii="Times New Roman" w:hAnsi="Times New Roman" w:cs="Times New Roman"/>
          <w:bCs/>
        </w:rPr>
      </w:pPr>
    </w:p>
    <w:p w:rsidR="00E21952" w:rsidRDefault="009000AB" w:rsidP="009000AB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r w:rsidRPr="00173CFE">
        <w:rPr>
          <w:rFonts w:ascii="Times New Roman" w:hAnsi="Times New Roman" w:cs="Times New Roman"/>
          <w:bCs/>
          <w:lang w:val="fr-FR"/>
        </w:rPr>
        <w:t>1.</w:t>
      </w:r>
      <w:r w:rsidR="00E21952">
        <w:rPr>
          <w:rFonts w:ascii="Times New Roman" w:hAnsi="Times New Roman" w:cs="Times New Roman"/>
          <w:bCs/>
          <w:lang w:val="fr-FR"/>
        </w:rPr>
        <w:t>Alter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ego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2+. </w:t>
      </w:r>
      <w:r w:rsidR="00E21952">
        <w:rPr>
          <w:rFonts w:ascii="Times New Roman" w:hAnsi="Times New Roman" w:cs="Times New Roman"/>
          <w:bCs/>
          <w:lang w:val="fr-FR"/>
        </w:rPr>
        <w:t>M</w:t>
      </w:r>
      <w:r w:rsidR="00E21952" w:rsidRPr="00173CFE">
        <w:rPr>
          <w:rFonts w:ascii="Times New Roman" w:hAnsi="Times New Roman" w:cs="Times New Roman"/>
          <w:bCs/>
          <w:lang w:val="fr-FR"/>
        </w:rPr>
        <w:t>é</w:t>
      </w:r>
      <w:r w:rsidR="00E21952">
        <w:rPr>
          <w:rFonts w:ascii="Times New Roman" w:hAnsi="Times New Roman" w:cs="Times New Roman"/>
          <w:bCs/>
          <w:lang w:val="fr-FR"/>
        </w:rPr>
        <w:t>thode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de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fran</w:t>
      </w:r>
      <w:r w:rsidR="00E21952" w:rsidRPr="00173CFE">
        <w:rPr>
          <w:rFonts w:ascii="Times New Roman" w:hAnsi="Times New Roman" w:cs="Times New Roman"/>
          <w:bCs/>
          <w:lang w:val="fr-FR"/>
        </w:rPr>
        <w:t>ç</w:t>
      </w:r>
      <w:r w:rsidR="00E21952">
        <w:rPr>
          <w:rFonts w:ascii="Times New Roman" w:hAnsi="Times New Roman" w:cs="Times New Roman"/>
          <w:bCs/>
          <w:lang w:val="fr-FR"/>
        </w:rPr>
        <w:t>ais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. </w:t>
      </w:r>
      <w:r w:rsidR="00E21952">
        <w:rPr>
          <w:rFonts w:ascii="Times New Roman" w:hAnsi="Times New Roman" w:cs="Times New Roman"/>
          <w:bCs/>
          <w:lang w:val="fr-FR"/>
        </w:rPr>
        <w:t>Catherine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Hugot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, </w:t>
      </w:r>
      <w:r w:rsidR="00E21952">
        <w:rPr>
          <w:rFonts w:ascii="Times New Roman" w:hAnsi="Times New Roman" w:cs="Times New Roman"/>
          <w:bCs/>
          <w:lang w:val="fr-FR"/>
        </w:rPr>
        <w:t>V</w:t>
      </w:r>
      <w:r w:rsidR="00E21952" w:rsidRPr="00173CFE">
        <w:rPr>
          <w:rFonts w:ascii="Times New Roman" w:hAnsi="Times New Roman" w:cs="Times New Roman"/>
          <w:bCs/>
          <w:lang w:val="fr-FR"/>
        </w:rPr>
        <w:t>é</w:t>
      </w:r>
      <w:r w:rsidR="00E21952">
        <w:rPr>
          <w:rFonts w:ascii="Times New Roman" w:hAnsi="Times New Roman" w:cs="Times New Roman"/>
          <w:bCs/>
          <w:lang w:val="fr-FR"/>
        </w:rPr>
        <w:t>ronique</w:t>
      </w:r>
      <w:r w:rsidR="00E21952" w:rsidRPr="00173CFE">
        <w:rPr>
          <w:rFonts w:ascii="Times New Roman" w:hAnsi="Times New Roman" w:cs="Times New Roman"/>
          <w:bCs/>
          <w:lang w:val="fr-FR"/>
        </w:rPr>
        <w:t xml:space="preserve"> </w:t>
      </w:r>
      <w:r w:rsidR="00E21952">
        <w:rPr>
          <w:rFonts w:ascii="Times New Roman" w:hAnsi="Times New Roman" w:cs="Times New Roman"/>
          <w:bCs/>
          <w:lang w:val="fr-FR"/>
        </w:rPr>
        <w:t>M</w:t>
      </w:r>
      <w:r w:rsidR="00E21952" w:rsidRPr="00173CFE">
        <w:rPr>
          <w:rFonts w:ascii="Times New Roman" w:hAnsi="Times New Roman" w:cs="Times New Roman"/>
          <w:bCs/>
          <w:lang w:val="fr-FR"/>
        </w:rPr>
        <w:t>.</w:t>
      </w:r>
      <w:r w:rsidR="00E21952">
        <w:rPr>
          <w:rFonts w:ascii="Times New Roman" w:hAnsi="Times New Roman" w:cs="Times New Roman"/>
          <w:bCs/>
          <w:lang w:val="fr-FR"/>
        </w:rPr>
        <w:t>Kizirian, Monique Waendendries, Annie Berthet, Emmanuelle Daill, Hachette. 2020.</w:t>
      </w: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2. </w:t>
      </w:r>
      <w:r>
        <w:rPr>
          <w:rFonts w:ascii="Times New Roman" w:hAnsi="Times New Roman" w:cs="Times New Roman"/>
          <w:bCs/>
          <w:lang w:val="fr-FR"/>
        </w:rPr>
        <w:t>Alter ego+. Cahier d’activités. Catherine Hugot, Véronique M.Kizirian, Monique Waendendries, Annie Berthet, Emmanuelle Daill, Hachette. 2020</w:t>
      </w:r>
    </w:p>
    <w:p w:rsidR="00E21952" w:rsidRDefault="00E21952" w:rsidP="00E21952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3.Tendances.A2.Methode de  français.Jackiy Girardet. Hachette. 2018.</w:t>
      </w:r>
    </w:p>
    <w:p w:rsidR="00E21952" w:rsidRDefault="00E21952" w:rsidP="00E21952">
      <w:pPr>
        <w:rPr>
          <w:rFonts w:ascii="Times New Roman" w:eastAsia="Times New Roman" w:hAnsi="Times New Roman" w:cs="Times New Roman"/>
          <w:lang w:val="fr-FR" w:eastAsia="ko-KR"/>
        </w:rPr>
      </w:pPr>
      <w:r>
        <w:rPr>
          <w:rFonts w:ascii="Times New Roman" w:eastAsia="Times New Roman" w:hAnsi="Times New Roman" w:cs="Times New Roman"/>
          <w:lang w:val="fr-FR"/>
        </w:rPr>
        <w:t>4.Objectif Diplomatie2.Michel Soignet</w:t>
      </w:r>
      <w:r>
        <w:rPr>
          <w:rFonts w:ascii="Times New Roman" w:eastAsia="Times New Roman" w:hAnsi="Times New Roman" w:cs="Times New Roman"/>
          <w:lang w:val="fr-FR" w:eastAsia="ko-KR"/>
        </w:rPr>
        <w:t xml:space="preserve"> Hachette.2018</w:t>
      </w:r>
    </w:p>
    <w:p w:rsid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E21952" w:rsidRDefault="00E21952" w:rsidP="00E21952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rPr>
          <w:rFonts w:ascii="Times New Roman" w:eastAsia="Times New Roman" w:hAnsi="Times New Roman"/>
          <w:b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1.2. </w:t>
      </w:r>
      <w:r>
        <w:rPr>
          <w:rFonts w:ascii="Times New Roman" w:eastAsia="Times New Roman" w:hAnsi="Times New Roman"/>
          <w:b/>
          <w:sz w:val="24"/>
        </w:rPr>
        <w:t>Дополнительная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1.Le Francais des relations internationales. M.</w:t>
      </w:r>
      <w:r>
        <w:rPr>
          <w:rFonts w:ascii="Times New Roman" w:eastAsia="Times New Roman" w:hAnsi="Times New Roman" w:cs="Times New Roman"/>
          <w:sz w:val="22"/>
          <w:szCs w:val="22"/>
          <w:lang w:eastAsia="ko-KR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ony-N.Clement-Rondepierre.Hachette.2015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2.Faire des affaires en francais</w:t>
      </w:r>
    </w:p>
    <w:p w:rsidR="00E21952" w:rsidRDefault="00E21952" w:rsidP="00E21952">
      <w:pPr>
        <w:tabs>
          <w:tab w:val="left" w:pos="426"/>
        </w:tabs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Marie-Odile Sanchez Macagno.Hachette.2020.</w:t>
      </w: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</w:p>
    <w:p w:rsidR="00E21952" w:rsidRDefault="00E21952" w:rsidP="00E21952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3. </w:t>
      </w:r>
      <w:r>
        <w:rPr>
          <w:rFonts w:ascii="Times New Roman" w:hAnsi="Times New Roman" w:cs="Times New Roman"/>
          <w:bCs/>
          <w:lang w:val="fr-FR"/>
        </w:rPr>
        <w:t>Panorama 1.  1-Jacky Girardet.  Jean-Marie Cridlig Méthode de français.  CLE International. Paris-2020.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hAnsi="Times New Roman" w:cs="Times New Roman"/>
          <w:bCs/>
          <w:lang w:val="kk-KZ"/>
        </w:rPr>
        <w:t xml:space="preserve">4. </w:t>
      </w:r>
      <w:r>
        <w:rPr>
          <w:rFonts w:ascii="Times New Roman" w:hAnsi="Times New Roman" w:cs="Times New Roman"/>
          <w:bCs/>
          <w:lang w:val="fr-FR"/>
        </w:rPr>
        <w:t>Panorama 1- Jacky Girardet,  Jean-Marie Cridlig. Cahier d’exercices.  CLE International Paris-2021.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5.Pratique de la Communication Commerciale en Francais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C.Descotes-Genon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R.Rolle-Harold.presse Universitaire de Grenoble.2018. 6.Negociations  Commerciales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Max Dany.Hachette.2016.</w:t>
      </w:r>
    </w:p>
    <w:p w:rsid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E21952" w:rsidRDefault="00E21952" w:rsidP="00E21952">
      <w:pPr>
        <w:spacing w:line="7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76" w:lineRule="exact"/>
        <w:rPr>
          <w:rFonts w:ascii="Times New Roman" w:eastAsia="Times New Roman" w:hAnsi="Times New Roman"/>
          <w:lang w:val="fr-FR"/>
        </w:rPr>
      </w:pPr>
    </w:p>
    <w:p w:rsidR="00E21952" w:rsidRP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1.3. </w:t>
      </w:r>
      <w:r>
        <w:rPr>
          <w:rFonts w:ascii="Times New Roman" w:eastAsia="Times New Roman" w:hAnsi="Times New Roman"/>
          <w:b/>
          <w:sz w:val="24"/>
        </w:rPr>
        <w:t>Методическая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sz w:val="24"/>
          <w:lang w:val="fr-FR"/>
        </w:rPr>
        <w:t>:</w:t>
      </w:r>
      <w:r>
        <w:rPr>
          <w:rFonts w:ascii="Times New Roman" w:hAnsi="Times New Roman" w:cs="Times New Roman"/>
          <w:bCs/>
          <w:lang w:val="fr-FR"/>
        </w:rPr>
        <w:t xml:space="preserve"> Alter ego2+. Méthode de français. Catherine Hugot, Véronique M.Kizirian, Monique Waendendries, Annie Berthet, Emmanuelle Daill, Hachette. 2020</w:t>
      </w:r>
    </w:p>
    <w:p w:rsidR="00E21952" w:rsidRPr="00E21952" w:rsidRDefault="00E21952" w:rsidP="00E21952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E21952" w:rsidRPr="00E21952" w:rsidRDefault="00E21952" w:rsidP="00E21952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  <w:r w:rsidRPr="00E21952">
        <w:rPr>
          <w:rFonts w:ascii="Times New Roman" w:eastAsia="Times New Roman" w:hAnsi="Times New Roman"/>
          <w:b/>
          <w:sz w:val="24"/>
          <w:lang w:val="fr-FR"/>
        </w:rPr>
        <w:t xml:space="preserve">1.4. </w:t>
      </w:r>
      <w:r>
        <w:rPr>
          <w:rFonts w:ascii="Times New Roman" w:eastAsia="Times New Roman" w:hAnsi="Times New Roman"/>
          <w:b/>
          <w:sz w:val="24"/>
        </w:rPr>
        <w:t>Интернет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-</w:t>
      </w:r>
      <w:r>
        <w:rPr>
          <w:rFonts w:ascii="Times New Roman" w:eastAsia="Times New Roman" w:hAnsi="Times New Roman"/>
          <w:b/>
          <w:sz w:val="24"/>
        </w:rPr>
        <w:t>ресурсы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E21952" w:rsidRDefault="00EA4BE9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hyperlink r:id="rId5" w:history="1">
        <w:r w:rsidR="00E21952">
          <w:rPr>
            <w:rStyle w:val="a3"/>
            <w:rFonts w:ascii="Times New Roman" w:eastAsia="Times New Roman" w:hAnsi="Times New Roman" w:cs="Times New Roman"/>
            <w:color w:val="auto"/>
            <w:u w:val="none"/>
            <w:shd w:val="clear" w:color="auto" w:fill="FFFFFF"/>
            <w:lang w:val="kk-KZ"/>
          </w:rPr>
          <w:t>http://elibrary.kaznu.kz/ru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https://enseigner.tv5monde.com/articles-dossiers/dossiers/enseigner-le-francais-des-relations-internationales</w:t>
        </w:r>
      </w:hyperlink>
    </w:p>
    <w:p w:rsidR="00E21952" w:rsidRDefault="00EA4BE9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7" w:history="1">
        <w:r w:rsidR="00E21952"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https://parlonsfrancais.francophonie.org/ressources-relations-internationales/</w:t>
        </w:r>
      </w:hyperlink>
    </w:p>
    <w:p w:rsidR="00E21952" w:rsidRDefault="00EA4BE9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8" w:history="1">
        <w:r w:rsidR="00E21952"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https://www.lefrancaisdesaffaires.fr/numerifos/relations-internationales/</w:t>
        </w:r>
      </w:hyperlink>
    </w:p>
    <w:p w:rsidR="00E21952" w:rsidRDefault="00E21952" w:rsidP="00E21952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>https://liseo.france-education-international.fr/index.php?lvl=notice_display&amp;id=42868</w:t>
      </w:r>
    </w:p>
    <w:p w:rsidR="00E21952" w:rsidRDefault="00EA4BE9" w:rsidP="00E21952">
      <w:pPr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hyperlink r:id="rId9" w:anchor="approche_actionnelle" w:history="1">
        <w:r w:rsidR="00E21952">
          <w:rPr>
            <w:rStyle w:val="a3"/>
            <w:rFonts w:ascii="Times New Roman" w:hAnsi="Times New Roman" w:cs="Times New Roman"/>
            <w:color w:val="auto"/>
            <w:lang w:val="kk-KZ"/>
          </w:rPr>
          <w:t>http://www.francparler.org/dossiers/cecr_enseigner.htm#approche_actionnelle</w:t>
        </w:r>
      </w:hyperlink>
      <w:r w:rsidR="00E21952">
        <w:rPr>
          <w:rFonts w:ascii="Times New Roman" w:hAnsi="Times New Roman" w:cs="Times New Roman"/>
          <w:lang w:val="kk-KZ"/>
        </w:rPr>
        <w:t xml:space="preserve"> </w:t>
      </w:r>
    </w:p>
    <w:p w:rsidR="00E21952" w:rsidRDefault="00E21952" w:rsidP="00E21952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 la France : </w:t>
      </w:r>
      <w:hyperlink r:id="rId10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http://www.furman.edu/~pecoy/regw1.htm</w:t>
        </w:r>
      </w:hyperlink>
    </w:p>
    <w:p w:rsidR="00E21952" w:rsidRDefault="00E21952" w:rsidP="00E21952">
      <w:pPr>
        <w:numPr>
          <w:ilvl w:val="0"/>
          <w:numId w:val="1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des régions et villes françaises : </w:t>
      </w:r>
      <w:hyperlink r:id="rId11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http://admi.net//tow/reg.html</w:t>
        </w:r>
      </w:hyperlink>
      <w:r>
        <w:rPr>
          <w:rFonts w:ascii="Times New Roman" w:hAnsi="Times New Roman" w:cs="Times New Roman"/>
          <w:lang w:val="fr-FR"/>
        </w:rPr>
        <w:t xml:space="preserve"> </w:t>
      </w:r>
    </w:p>
    <w:p w:rsidR="00E21952" w:rsidRDefault="00E21952" w:rsidP="00E21952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       9.Culture française : </w:t>
      </w:r>
      <w:hyperlink r:id="rId12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http://www.bnf.fr/loc/bnf0001.htm</w:t>
        </w:r>
      </w:hyperlink>
    </w:p>
    <w:p w:rsidR="00E21952" w:rsidRDefault="00E21952" w:rsidP="00E21952">
      <w:pPr>
        <w:rPr>
          <w:rFonts w:ascii="Times New Roman" w:eastAsia="Times New Roman" w:hAnsi="Times New Roman"/>
          <w:sz w:val="24"/>
          <w:lang w:val="fr-FR"/>
        </w:rPr>
        <w:sectPr w:rsidR="00E21952">
          <w:pgSz w:w="11900" w:h="16838"/>
          <w:pgMar w:top="1138" w:right="846" w:bottom="151" w:left="760" w:header="0" w:footer="0" w:gutter="0"/>
          <w:cols w:space="720"/>
        </w:sect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272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spacing w:line="0" w:lineRule="atLeast"/>
        <w:rPr>
          <w:rFonts w:ascii="Times New Roman" w:eastAsia="Times New Roman" w:hAnsi="Times New Roman"/>
          <w:sz w:val="24"/>
          <w:lang w:val="fr-FR"/>
        </w:rPr>
      </w:pPr>
    </w:p>
    <w:p w:rsidR="00E21952" w:rsidRDefault="00E21952" w:rsidP="00E21952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E21952" w:rsidRDefault="00E21952" w:rsidP="00E21952">
      <w:pPr>
        <w:rPr>
          <w:rFonts w:ascii="Times New Roman" w:eastAsia="Times New Roman" w:hAnsi="Times New Roman"/>
          <w:sz w:val="24"/>
          <w:lang w:val="fr-FR"/>
        </w:rPr>
        <w:sectPr w:rsidR="00E21952">
          <w:type w:val="continuous"/>
          <w:pgSz w:w="11900" w:h="16838"/>
          <w:pgMar w:top="1139" w:right="846" w:bottom="151" w:left="860" w:header="0" w:footer="0" w:gutter="0"/>
          <w:cols w:space="720"/>
        </w:sectPr>
      </w:pPr>
    </w:p>
    <w:p w:rsidR="001F4043" w:rsidRPr="00E21952" w:rsidRDefault="001F4043">
      <w:pPr>
        <w:rPr>
          <w:lang w:val="fr-FR"/>
        </w:rPr>
      </w:pPr>
    </w:p>
    <w:sectPr w:rsidR="001F4043" w:rsidRPr="00E2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hybridMultilevel"/>
    <w:tmpl w:val="5FF87E0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36"/>
    <w:multiLevelType w:val="hybridMultilevel"/>
    <w:tmpl w:val="2F305DEE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3C"/>
    <w:multiLevelType w:val="hybridMultilevel"/>
    <w:tmpl w:val="5DB70AE4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9C30437"/>
    <w:multiLevelType w:val="multilevel"/>
    <w:tmpl w:val="A976A14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cs="Arial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Arial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Arial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Arial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Arial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Arial"/>
        <w:b/>
        <w:sz w:val="24"/>
      </w:rPr>
    </w:lvl>
  </w:abstractNum>
  <w:abstractNum w:abstractNumId="1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87"/>
    <w:rsid w:val="00031A46"/>
    <w:rsid w:val="00173CFE"/>
    <w:rsid w:val="001775BD"/>
    <w:rsid w:val="001F4043"/>
    <w:rsid w:val="00251AAF"/>
    <w:rsid w:val="004417FE"/>
    <w:rsid w:val="004B2EE3"/>
    <w:rsid w:val="00745A1A"/>
    <w:rsid w:val="009000AB"/>
    <w:rsid w:val="009C0CE7"/>
    <w:rsid w:val="00BE6EFB"/>
    <w:rsid w:val="00E21952"/>
    <w:rsid w:val="00E30C87"/>
    <w:rsid w:val="00EA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6F435-A655-4F35-8650-B0DF1C5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5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1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francaisdesaffaires.fr/numerifos/relations-international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lonsfrancais.francophonie.org/ressources-relations-internationales/" TargetMode="External"/><Relationship Id="rId12" Type="http://schemas.openxmlformats.org/officeDocument/2006/relationships/hyperlink" Target="http://www.bnf.fr/loc/bnf00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seigner.tv5monde.com/articles-dossiers/dossiers/enseigner-le-francais-des-relations-internationales" TargetMode="External"/><Relationship Id="rId11" Type="http://schemas.openxmlformats.org/officeDocument/2006/relationships/hyperlink" Target="http://admi.net/tow/reg.html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://www.furman.edu/~pecoy/regw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2023-10-08T18:31:00Z</dcterms:created>
  <dcterms:modified xsi:type="dcterms:W3CDTF">2023-10-08T18:31:00Z</dcterms:modified>
</cp:coreProperties>
</file>